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Sprawozdanie z działalności Komisji Oświaty i Spraw Społecznych</w:t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Komisja Oświaty i Spraw Społecznych powołana została Uchwałą nr I/8/2024 Rady Gminy Brudzew              z dnia 7 maja 2024r. Jest to komisja stała, powołana jako organ pomocniczy i doradczy Rady Gminy.                        W zakresie  swych kompetencji zajmuje się opiniowaniem projektów uchwał oraz realizuje zadania przewidziane dla  Komisji właściwej do spraw oświaty i spraw społecznych, w szczególności określonych                     w przepisach o systemie oświaty, świadczeniach opieki zdrowotnej finansowanych ze środków publicznych, pomocy społecznej, kultury i upowszechnienia sportu, turystyki i rekreacji.</w:t>
      </w:r>
    </w:p>
    <w:p>
      <w:pPr>
        <w:pStyle w:val="Normal"/>
        <w:ind w:hanging="0" w:left="0"/>
        <w:jc w:val="both"/>
        <w:rPr>
          <w:rFonts w:ascii="Arial Narrow" w:hAnsi="Arial Narrow"/>
        </w:rPr>
      </w:pPr>
      <w:r>
        <w:rPr>
          <w:rFonts w:cs="Times New Roman" w:ascii="Arial Narrow" w:hAnsi="Arial Narrow"/>
        </w:rPr>
        <w:t>Komisja Oświaty i Spraw Społecznych w trakcie posiedzeń poruszała następującą tematykę: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Zapoznanie się ze sprawozdaniem z realizacji Gminnego Programu Rozwiązywania Problemów Alkoholowych i Przeciwdziałania Narkomanii za rok 2024,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Zapoznanie się ze sprawozdaniem z realizacji rocznego programu współpracy Gminy Brudzew                     z organizacjami pozarządowymi 2024r.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Wizytacja placówek oświatowych w Gminie Brudzew w związku z nadchodzącym rokiem szkolnym 2025/2026.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Zaopiniowanie projektu uchwały w sprawie uchwalenia „Programu współpracy Gminy Brudzew z organizacjami pozarządowymi oraz innymi podmiotami prowadzącymi działalność pożytku publicznego na rok 2026”.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  <w:sz w:val="24"/>
          <w:szCs w:val="24"/>
        </w:rPr>
        <w:t xml:space="preserve">Zaopiniowanie projektu uchwały </w:t>
      </w:r>
      <w:r>
        <w:rPr>
          <w:rFonts w:cs="Times New Roman" w:ascii="Arial Narrow" w:hAnsi="Arial Narrow"/>
          <w:sz w:val="24"/>
          <w:szCs w:val="24"/>
        </w:rPr>
        <w:t>w sprawie przeprowadzenia konsultacji społecznych z mieszkańcami Gminy Brudzew w sprawie nadania statusu miasta miejscowości Brudzew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Zaopiniowanie projektu budżetu Gminy Brudzew na 2026r.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Zaopiniowanie projektu uchwały w sprawie Wieloletniej Prognozy Finansowej Gminy Brudzew  na lata 2026-2035.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  <w:b w:val="false"/>
          <w:bCs w:val="false"/>
          <w:sz w:val="24"/>
          <w:szCs w:val="24"/>
        </w:rPr>
        <w:t>Zaopiniowanie projektu uchwały w sprawie powierzenia gminie Władysławów zadania zleconego z zakresu administracji rządowej polegającego na objęciu pomoca społeczną mieszkańców gminy Brudzew w formie usług Środowiskowego Domu Samopomocy z siedzibą w Małoszynie.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  <w:b w:val="false"/>
          <w:bCs w:val="false"/>
          <w:sz w:val="24"/>
          <w:szCs w:val="24"/>
        </w:rPr>
        <w:t>Zaopiniowanie projektu uchwały w sprawie w sprawie przyjęcia Gminnego Programu Wspierania Rodziny dla Gminy Brudzew na lata 2025-2027.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  <w:b w:val="false"/>
          <w:bCs w:val="false"/>
          <w:sz w:val="24"/>
          <w:szCs w:val="24"/>
        </w:rPr>
        <w:t>Zaopiniowanie projektu uchwały w sprawie w sprawie planu dofinansowania form doskonalenia zawodowego nauczycieli, ustalenia maksymalnej kwoty dofinansowania opłat za kształcenie pobieranych przez uczelnie wyższe i zakłady kształcenia nauczycieli oraz ustalenia specjalności i form kształcenia, na które dofinansowanie jest przyznawane w 2025 roku dla nauczycieli szkół i przedszkola prowadzonych przez gminę Brudzew.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Zakres stałych działań Komisji Oświaty i Spraw Społecznych opierał się na opiniowaniu wniosków i projektów uchwał kierowanych do Rady Gminy.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p>
      <w:pPr>
        <w:pStyle w:val="Normal"/>
        <w:ind w:firstLine="709"/>
        <w:jc w:val="both"/>
        <w:rPr>
          <w:rFonts w:ascii="Arial Narrow" w:hAnsi="Arial Narrow"/>
        </w:rPr>
      </w:pPr>
      <w:r>
        <w:rPr>
          <w:rFonts w:cs="Times New Roman" w:ascii="Arial Narrow" w:hAnsi="Arial Narrow"/>
        </w:rPr>
        <w:t>Komisja Informację  z wizytacji Komisja przedstawiła Radzie Gminy Brudzew, informując, że placówki oświatowe na terenie  Gminy mogą być wzorem dla innych, co jest zasługą  Dyrektorów, którzy z ogromnym zaangażowaniem starają się, aby dzieci mogły się uczyć w bezpiecznych i zarazem nowoczesnych szkołach.</w:t>
      </w:r>
    </w:p>
    <w:p>
      <w:pPr>
        <w:pStyle w:val="Normal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ind w:firstLine="708"/>
        <w:jc w:val="both"/>
        <w:rPr>
          <w:rFonts w:ascii="Arial Narrow" w:hAnsi="Arial Narrow"/>
        </w:rPr>
      </w:pPr>
      <w:r>
        <w:rPr>
          <w:rFonts w:cs="Times New Roman" w:ascii="Arial Narrow" w:hAnsi="Arial Narrow"/>
        </w:rPr>
        <w:t xml:space="preserve">Ponadto Komisja zajmowała się w trakcie roku opiniowaniem sprawozdań z działalności jednostek organizacyjnych  a  także  czynnie uczestniczy w spotkaniach z mieszkańcami gminy. W roku 2025 odbył się konkurs Shooting Star.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left"/>
        <w:rPr/>
      </w:pPr>
      <w:r>
        <w:rPr/>
        <w:tab/>
        <w:tab/>
        <w:tab/>
        <w:tab/>
        <w:tab/>
        <w:tab/>
      </w:r>
      <w:r>
        <w:rPr>
          <w:rFonts w:ascii="Arial Narrow" w:hAnsi="Arial Narrow"/>
        </w:rPr>
        <w:t xml:space="preserve">  Przewodniczący Komisji Oświaty, </w:t>
      </w:r>
    </w:p>
    <w:p>
      <w:pPr>
        <w:pStyle w:val="Normal"/>
        <w:jc w:val="left"/>
        <w:rPr>
          <w:rFonts w:ascii="Arial Narrow" w:hAnsi="Arial Narrow"/>
        </w:rPr>
      </w:pPr>
      <w:r>
        <w:rPr>
          <w:rFonts w:ascii="Arial Narrow" w:hAnsi="Arial Narrow"/>
        </w:rPr>
        <w:tab/>
        <w:tab/>
        <w:tab/>
        <w:tab/>
        <w:tab/>
        <w:tab/>
        <w:t xml:space="preserve">            i Spraw Społecznych</w:t>
      </w:r>
    </w:p>
    <w:p>
      <w:pPr>
        <w:pStyle w:val="Normal"/>
        <w:jc w:val="lef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left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                                                                      Dariusz Kiciński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302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83020"/>
    <w:pPr>
      <w:spacing w:lineRule="auto" w:line="276" w:before="0" w:after="140"/>
    </w:pPr>
    <w:rPr/>
  </w:style>
  <w:style w:type="paragraph" w:styleId="List">
    <w:name w:val="List"/>
    <w:basedOn w:val="BodyText"/>
    <w:rsid w:val="00283020"/>
    <w:pPr/>
    <w:rPr/>
  </w:style>
  <w:style w:type="paragraph" w:styleId="Caption" w:customStyle="1">
    <w:name w:val="caption"/>
    <w:basedOn w:val="Normal"/>
    <w:qFormat/>
    <w:rsid w:val="00283020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rsid w:val="00283020"/>
    <w:pPr>
      <w:suppressLineNumbers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rsid w:val="00283020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LibreOffice/26.2.1.2$Windows_X86_64 LibreOffice_project/620$Build-2</Application>
  <AppVersion>15.0000</AppVersion>
  <Pages>1</Pages>
  <Words>413</Words>
  <Characters>2771</Characters>
  <CharactersWithSpaces>3353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2020-05-13T10:30:00Z</dcterms:created>
  <dc:creator>Windows 7</dc:creator>
  <dc:description/>
  <dc:language>pl-PL</dc:language>
  <cp:lastModifiedBy/>
  <cp:lastPrinted>2026-04-01T09:31:20Z</cp:lastPrinted>
  <dcterms:modified xsi:type="dcterms:W3CDTF">2026-04-01T09:31:28Z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